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4B" w:rsidRPr="008B51A5" w:rsidRDefault="0037154B" w:rsidP="0037154B">
      <w:pPr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bookmarkStart w:id="0" w:name="_GoBack"/>
      <w:bookmarkEnd w:id="0"/>
      <w:r w:rsidRPr="008B51A5">
        <w:rPr>
          <w:rFonts w:ascii="Times New Roman" w:hAnsi="Times New Roman" w:cs="Times New Roman"/>
          <w:b/>
          <w:caps/>
          <w:sz w:val="24"/>
          <w:szCs w:val="24"/>
          <w:lang w:val="cs-CZ"/>
        </w:rPr>
        <w:t xml:space="preserve">Pokyny a informace pro autory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Příspěvky se zasílají redakci na e-mailovou adresu: </w:t>
      </w:r>
      <w:hyperlink r:id="rId5" w:history="1">
        <w:r w:rsidRPr="0081678F">
          <w:rPr>
            <w:rStyle w:val="Hypertextovodkaz"/>
            <w:rFonts w:ascii="Times New Roman" w:hAnsi="Times New Roman" w:cs="Times New Roman"/>
            <w:b/>
            <w:sz w:val="24"/>
            <w:szCs w:val="24"/>
            <w:lang w:val="cs-CZ"/>
          </w:rPr>
          <w:t>phs@prf.cuni.cz</w:t>
        </w:r>
      </w:hyperlink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Při přípravě příspěvku je třeba dodržet jak obsahové tak formální náležitosti uvedené níže. </w:t>
      </w:r>
      <w:r w:rsidRPr="001227C8">
        <w:rPr>
          <w:rFonts w:ascii="Times New Roman" w:hAnsi="Times New Roman" w:cs="Times New Roman"/>
          <w:sz w:val="24"/>
          <w:szCs w:val="24"/>
          <w:lang w:val="cs-CZ"/>
        </w:rPr>
        <w:t xml:space="preserve">Autoři jsou plně odpovědní za jazykovou a formální úroveň rukopisu, která je jedním z dílčích kritérií celkového hodnocení. 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Redakce provádí jazykovou kontrolu přijatých textů. Rozsáhlejší úpravy jsou konzultovány s autorem, drobnější editace v rámci redakčních úprav jsou provedeny bez konzultace s autorem. Výslednou podobu textu lze na žádost autora po redakčních úpravách autorovi zaslat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 případě, že požadované náležitosti nebudou dodrženy, může redakce příspěvek odmítnout i bez recenzního řízení.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Časopis nevyplácí za poskytnuté příspěvky honorář.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Autorský výtisk se zasílá všem autorům příspěvků po vydání příslušného čísla časopisu.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Obsahové náležitosti příspěvků</w:t>
      </w:r>
    </w:p>
    <w:p w:rsidR="0037154B" w:rsidRPr="008B51A5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B51A5">
        <w:rPr>
          <w:rFonts w:ascii="Times New Roman" w:hAnsi="Times New Roman" w:cs="Times New Roman"/>
          <w:sz w:val="24"/>
          <w:szCs w:val="24"/>
          <w:lang w:val="cs-CZ"/>
        </w:rPr>
        <w:t>Příspěvky by měly splňovat následující kvalitativní kritéria: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Původnost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Originálnost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Právněhistorické téma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Citační potenciál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Přínosnost pro odbornou veřejnost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Srozumitelnost</w:t>
      </w:r>
    </w:p>
    <w:p w:rsidR="0037154B" w:rsidRDefault="0037154B" w:rsidP="0037154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Dodržení metodiky pro psaní odborných prací včetně zohlednění a navázání na dosavadní stav poznání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Formální náležitosti příspěvků</w:t>
      </w:r>
    </w:p>
    <w:p w:rsidR="0037154B" w:rsidRPr="00E86FE9" w:rsidRDefault="0037154B" w:rsidP="0037154B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t>Přijíman</w:t>
      </w:r>
      <w:r>
        <w:rPr>
          <w:rFonts w:ascii="Times New Roman" w:hAnsi="Times New Roman" w:cs="Times New Roman"/>
          <w:sz w:val="24"/>
          <w:szCs w:val="24"/>
          <w:lang w:val="cs-CZ"/>
        </w:rPr>
        <w:t>é formáty textu: *.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*.doc.</w:t>
      </w:r>
      <w:proofErr w:type="gramEnd"/>
    </w:p>
    <w:p w:rsidR="0037154B" w:rsidRDefault="0037154B" w:rsidP="003715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Struktura</w:t>
      </w:r>
    </w:p>
    <w:p w:rsidR="0037154B" w:rsidRDefault="0037154B" w:rsidP="0037154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Studie, studentská práce a materiál obsahují na začátku vždy: název příspěvku, jméno autora, abstrakt v anglickém jazyce včetně anglického názvu příspěvku,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(klíčová slova v anglickém jazyce), klíčová slova v českém (slovenském) jazyce (nejedná-li se o příspěvek zahraničního autora), afiliaci autora, kontaktní e-mail. Dále může být uvedena případná dedikace určitému projektu. Následuje samotný text v členění úvod, stať a závěr.   </w:t>
      </w:r>
      <w:r w:rsidRPr="00191B7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7154B" w:rsidRPr="00191B7E" w:rsidRDefault="0037154B" w:rsidP="0037154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cs-CZ"/>
        </w:rPr>
        <w:t>V samostatném souboru vždy posílejte seznam použité literatury</w:t>
      </w:r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  <w:lang w:val="cs-CZ"/>
        </w:rPr>
        <w:t xml:space="preserve">. To je nutné k přidělení tzv. </w:t>
      </w:r>
      <w:r w:rsidRPr="009B73C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cs-CZ"/>
        </w:rPr>
        <w:t>DOI</w:t>
      </w:r>
      <w:r w:rsidRPr="009B73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 (zkratka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z </w:t>
      </w:r>
      <w:r w:rsidRPr="009B73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anglického </w:t>
      </w:r>
      <w:r w:rsidRPr="009B73CD">
        <w:rPr>
          <w:rStyle w:val="cizojazycn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cs-CZ"/>
        </w:rPr>
        <w:t xml:space="preserve">Digital </w:t>
      </w:r>
      <w:proofErr w:type="spellStart"/>
      <w:r w:rsidRPr="009B73CD">
        <w:rPr>
          <w:rStyle w:val="cizojazycn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cs-CZ"/>
        </w:rPr>
        <w:t>Object</w:t>
      </w:r>
      <w:proofErr w:type="spellEnd"/>
      <w:r w:rsidRPr="009B73CD">
        <w:rPr>
          <w:rStyle w:val="cizojazycn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9B73CD">
        <w:rPr>
          <w:rStyle w:val="cizojazycne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val="cs-CZ"/>
        </w:rPr>
        <w:t>Identifier</w:t>
      </w:r>
      <w:proofErr w:type="spellEnd"/>
      <w:r w:rsidRPr="009B73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, česky „identifikátor digitálního objektu“)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 xml:space="preserve">což </w:t>
      </w:r>
      <w:r w:rsidRPr="009B73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je centralizovaný komerční systém identifikátorů děl přístupných v digitální podobě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  <w:t>.</w:t>
      </w:r>
    </w:p>
    <w:p w:rsidR="0037154B" w:rsidRDefault="0037154B" w:rsidP="003715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Členění</w:t>
      </w:r>
    </w:p>
    <w:p w:rsidR="0037154B" w:rsidRDefault="0037154B" w:rsidP="0037154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Pro členění textu používejte jednotnou hierarchii titulků, jednotlivé hladiny odlišujte pomocí stylů MS Word nebo číslicí </w:t>
      </w:r>
      <w:r>
        <w:rPr>
          <w:rFonts w:ascii="Times New Roman" w:hAnsi="Times New Roman" w:cs="Times New Roman"/>
          <w:sz w:val="24"/>
          <w:szCs w:val="24"/>
          <w:lang w:val="cs-CZ"/>
        </w:rPr>
        <w:t>pomocí funkce MS Word Číslování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Nikdy nečíslujte ručně a neodsazujte mezerníkem.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>Pokud to není nezbytně nutné, prosíme, nepoužívej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te více jak tři úrovně titulků. </w:t>
      </w:r>
    </w:p>
    <w:p w:rsidR="0037154B" w:rsidRPr="009E7B16" w:rsidRDefault="0037154B" w:rsidP="003715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b/>
          <w:sz w:val="24"/>
          <w:szCs w:val="24"/>
          <w:lang w:val="cs-CZ"/>
        </w:rPr>
        <w:t>Formátování</w:t>
      </w:r>
    </w:p>
    <w:p w:rsidR="0037154B" w:rsidRDefault="0037154B" w:rsidP="0037154B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ext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pište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plynule, bez odsazování, zarovnávejte text </w:t>
      </w:r>
      <w:r>
        <w:rPr>
          <w:rFonts w:ascii="Times New Roman" w:hAnsi="Times New Roman" w:cs="Times New Roman"/>
          <w:sz w:val="24"/>
          <w:szCs w:val="24"/>
          <w:lang w:val="cs-CZ"/>
        </w:rPr>
        <w:t>do bloku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, odstavce označujte klávesou enter, nevkládejte před ně tabulátor ani několik mezer. Nepoužívejte dělení slov. </w:t>
      </w:r>
      <w:r>
        <w:rPr>
          <w:rFonts w:ascii="Times New Roman" w:hAnsi="Times New Roman" w:cs="Times New Roman"/>
          <w:sz w:val="24"/>
          <w:szCs w:val="24"/>
          <w:lang w:val="cs-CZ"/>
        </w:rPr>
        <w:t>Použijte font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E86FE9">
        <w:rPr>
          <w:rFonts w:ascii="Times New Roman" w:hAnsi="Times New Roman" w:cs="Times New Roman"/>
          <w:sz w:val="24"/>
          <w:szCs w:val="24"/>
          <w:lang w:val="cs-CZ"/>
        </w:rPr>
        <w:t>Times</w:t>
      </w:r>
      <w:proofErr w:type="spellEnd"/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New Roman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velikost 12, řádkování 1,5, </w:t>
      </w:r>
      <w:r w:rsidRPr="00F12301">
        <w:rPr>
          <w:rFonts w:ascii="Times New Roman" w:hAnsi="Times New Roman" w:cs="Times New Roman"/>
          <w:sz w:val="24"/>
          <w:szCs w:val="24"/>
          <w:lang w:val="cs-CZ"/>
        </w:rPr>
        <w:t>okraje na každé straně 2,5 cm.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7154B" w:rsidRDefault="0037154B" w:rsidP="003715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Poznámkový aparát</w:t>
      </w:r>
    </w:p>
    <w:p w:rsidR="0037154B" w:rsidRPr="00C5143A" w:rsidRDefault="0037154B" w:rsidP="0037154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 p</w:t>
      </w:r>
      <w:r w:rsidRPr="00C5143A">
        <w:rPr>
          <w:rFonts w:ascii="Times New Roman" w:hAnsi="Times New Roman" w:cs="Times New Roman"/>
          <w:sz w:val="24"/>
          <w:szCs w:val="24"/>
          <w:lang w:val="cs-CZ"/>
        </w:rPr>
        <w:t xml:space="preserve">oznámky pod čarou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používejte automatizované poznámky pod čarou pomocí funkce Wordu „Vložit pozn. pod čarou“ v záložce Reference. Použijte font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New Roman, velikost 10, řádkování jednoduché.</w:t>
      </w:r>
    </w:p>
    <w:p w:rsidR="0037154B" w:rsidRDefault="0037154B" w:rsidP="0037154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Pokyny pro sjednocení textu</w:t>
      </w:r>
    </w:p>
    <w:p w:rsidR="0037154B" w:rsidRPr="00060637" w:rsidRDefault="0037154B" w:rsidP="0037154B">
      <w:pPr>
        <w:pStyle w:val="Odstavecseseznamem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60637">
        <w:rPr>
          <w:rFonts w:ascii="Times New Roman" w:hAnsi="Times New Roman" w:cs="Times New Roman"/>
          <w:sz w:val="24"/>
          <w:szCs w:val="24"/>
          <w:lang w:val="cs-CZ"/>
        </w:rPr>
        <w:t xml:space="preserve">Při přípravě textu buďte konzistentní. Jakmile zvolíte jednu variantu, používejte ji v celém příspěvku. Například budete-li uvádět datum, není přípustné jednou uvést 1. 1. 2018, podruhé 1. </w:t>
      </w:r>
      <w:r>
        <w:rPr>
          <w:rFonts w:ascii="Times New Roman" w:hAnsi="Times New Roman" w:cs="Times New Roman"/>
          <w:sz w:val="24"/>
          <w:szCs w:val="24"/>
          <w:lang w:val="cs-CZ"/>
        </w:rPr>
        <w:t>ledna 2018, jednou uvést JUDr. Karel Kramář, podruhé dr. Kramář, potřetí JUDr. K. Kramář, atd.</w:t>
      </w:r>
    </w:p>
    <w:p w:rsidR="0037154B" w:rsidRDefault="0037154B" w:rsidP="0037154B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Kurzíva a tučné písmo</w:t>
      </w:r>
    </w:p>
    <w:p w:rsidR="0037154B" w:rsidRPr="000B7518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B7518">
        <w:rPr>
          <w:rFonts w:ascii="Times New Roman" w:hAnsi="Times New Roman" w:cs="Times New Roman"/>
          <w:sz w:val="24"/>
          <w:szCs w:val="24"/>
          <w:lang w:val="cs-CZ"/>
        </w:rPr>
        <w:t xml:space="preserve">Kurzívu používejte pouze </w:t>
      </w:r>
      <w:r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0B7518">
        <w:rPr>
          <w:rFonts w:ascii="Times New Roman" w:hAnsi="Times New Roman" w:cs="Times New Roman"/>
          <w:sz w:val="24"/>
          <w:szCs w:val="24"/>
          <w:lang w:val="cs-CZ"/>
        </w:rPr>
        <w:t xml:space="preserve"> cizojazyčných výrazů. </w:t>
      </w:r>
      <w:r>
        <w:rPr>
          <w:rFonts w:ascii="Times New Roman" w:hAnsi="Times New Roman" w:cs="Times New Roman"/>
          <w:sz w:val="24"/>
          <w:szCs w:val="24"/>
          <w:lang w:val="cs-CZ"/>
        </w:rPr>
        <w:t>Kurzívu nepoužívejte v citacích textů, tj. u citací se nepoužívají zároveň uvozovky a kurzíva, ale pouze uvozovky.</w:t>
      </w:r>
    </w:p>
    <w:p w:rsidR="0037154B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060637">
        <w:rPr>
          <w:rFonts w:ascii="Times New Roman" w:hAnsi="Times New Roman" w:cs="Times New Roman"/>
          <w:sz w:val="24"/>
          <w:szCs w:val="24"/>
          <w:lang w:val="cs-CZ"/>
        </w:rPr>
        <w:t xml:space="preserve">Tučné písmo používejte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 textu pouze pro označení slova či sousloví, které jsou zásadní pro pochopení smyslu věty či odstavce. Takováto označení však neužívejte pro delší pasáže, celé odstavce nebo mnoho slov v textu. </w:t>
      </w:r>
    </w:p>
    <w:p w:rsidR="0037154B" w:rsidRPr="0076532A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76532A">
        <w:rPr>
          <w:rFonts w:ascii="Times New Roman" w:hAnsi="Times New Roman" w:cs="Times New Roman"/>
          <w:sz w:val="24"/>
          <w:szCs w:val="24"/>
          <w:lang w:val="cs-CZ"/>
        </w:rPr>
        <w:t xml:space="preserve">epoužívejte proložené písmo (ani ručně, ani pomocí příslušné volby MS Word). </w:t>
      </w: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76532A">
        <w:rPr>
          <w:rFonts w:ascii="Times New Roman" w:hAnsi="Times New Roman" w:cs="Times New Roman"/>
          <w:sz w:val="24"/>
          <w:szCs w:val="24"/>
          <w:lang w:val="cs-CZ"/>
        </w:rPr>
        <w:t>epoužívejte podtrhávání a tučnou kurz</w:t>
      </w:r>
      <w:r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76532A">
        <w:rPr>
          <w:rFonts w:ascii="Times New Roman" w:hAnsi="Times New Roman" w:cs="Times New Roman"/>
          <w:sz w:val="24"/>
          <w:szCs w:val="24"/>
          <w:lang w:val="cs-CZ"/>
        </w:rPr>
        <w:t>vu.</w:t>
      </w:r>
    </w:p>
    <w:p w:rsidR="0037154B" w:rsidRPr="0037154B" w:rsidRDefault="0037154B" w:rsidP="0037154B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37154B">
        <w:rPr>
          <w:rFonts w:ascii="Times New Roman" w:hAnsi="Times New Roman" w:cs="Times New Roman"/>
          <w:b/>
          <w:sz w:val="24"/>
          <w:szCs w:val="24"/>
          <w:lang w:val="cs-CZ"/>
        </w:rPr>
        <w:t>Uvozovky, čárky, tečky, mezery</w:t>
      </w:r>
    </w:p>
    <w:p w:rsidR="0037154B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54B">
        <w:rPr>
          <w:rFonts w:ascii="Times New Roman" w:hAnsi="Times New Roman" w:cs="Times New Roman"/>
          <w:sz w:val="24"/>
          <w:szCs w:val="24"/>
          <w:lang w:val="cs-CZ"/>
        </w:rPr>
        <w:t>Tečka se uvádí za uvozovky, s</w:t>
      </w:r>
      <w:r w:rsidRPr="004E6B93">
        <w:rPr>
          <w:rFonts w:ascii="Times New Roman" w:hAnsi="Times New Roman" w:cs="Times New Roman"/>
          <w:sz w:val="24"/>
          <w:szCs w:val="24"/>
          <w:lang w:val="cs-CZ"/>
        </w:rPr>
        <w:t xml:space="preserve"> výjimkou případů, kdy citace sestává z gramaticky ucelené věty. </w:t>
      </w:r>
    </w:p>
    <w:p w:rsidR="0037154B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Za tečkou je vždy jedna mezera. </w:t>
      </w:r>
    </w:p>
    <w:p w:rsidR="0037154B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Poznámky pod čarou se uvádí za interpunkčním znaménkem (za tečkou, čárkou, otazníkem, středníkem), vně uvozovek a závorek, pokud se ovšem netýkají pouze části textu v uvozovkách nebo závorce. </w:t>
      </w:r>
    </w:p>
    <w:p w:rsidR="0037154B" w:rsidRDefault="0037154B" w:rsidP="0037154B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Zkratky</w:t>
      </w:r>
    </w:p>
    <w:p w:rsidR="0037154B" w:rsidRPr="00D754F0" w:rsidRDefault="0037154B" w:rsidP="0037154B">
      <w:pPr>
        <w:pStyle w:val="Odstavecseseznamem"/>
        <w:ind w:left="141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754F0">
        <w:rPr>
          <w:rFonts w:ascii="Times New Roman" w:hAnsi="Times New Roman" w:cs="Times New Roman"/>
          <w:sz w:val="24"/>
          <w:szCs w:val="24"/>
          <w:lang w:val="cs-CZ"/>
        </w:rPr>
        <w:t xml:space="preserve">Zkratky lze využít bez dalšího pouze v případě, že jsou obecně známé a běžně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jednoznačně </w:t>
      </w:r>
      <w:r w:rsidRPr="00D754F0">
        <w:rPr>
          <w:rFonts w:ascii="Times New Roman" w:hAnsi="Times New Roman" w:cs="Times New Roman"/>
          <w:sz w:val="24"/>
          <w:szCs w:val="24"/>
          <w:lang w:val="cs-CZ"/>
        </w:rPr>
        <w:t xml:space="preserve">se používají (např. OSN, </w:t>
      </w:r>
      <w:r>
        <w:rPr>
          <w:rFonts w:ascii="Times New Roman" w:hAnsi="Times New Roman" w:cs="Times New Roman"/>
          <w:sz w:val="24"/>
          <w:szCs w:val="24"/>
          <w:lang w:val="cs-CZ"/>
        </w:rPr>
        <w:t>ABGB</w:t>
      </w:r>
      <w:r w:rsidRPr="00D754F0">
        <w:rPr>
          <w:rFonts w:ascii="Times New Roman" w:hAnsi="Times New Roman" w:cs="Times New Roman"/>
          <w:sz w:val="24"/>
          <w:szCs w:val="24"/>
          <w:lang w:val="cs-CZ"/>
        </w:rPr>
        <w:t>, O</w:t>
      </w:r>
      <w:r>
        <w:rPr>
          <w:rFonts w:ascii="Times New Roman" w:hAnsi="Times New Roman" w:cs="Times New Roman"/>
          <w:sz w:val="24"/>
          <w:szCs w:val="24"/>
          <w:lang w:val="cs-CZ"/>
        </w:rPr>
        <w:t>Z</w:t>
      </w:r>
      <w:r w:rsidRPr="00D754F0">
        <w:rPr>
          <w:rFonts w:ascii="Times New Roman" w:hAnsi="Times New Roman" w:cs="Times New Roman"/>
          <w:sz w:val="24"/>
          <w:szCs w:val="24"/>
          <w:lang w:val="cs-CZ"/>
        </w:rPr>
        <w:t>). V případě, že je nutno v příspěvku použít běžně neužívanou zkratku, lze ji při prvním použití příslušného zkracovaného pojmu definovat (např. zákon č. 101/2000 Sb., o ochraně osobních údajů a o změně některých zákonů, ve znění pozdějších předpisů, dále jen „ZOOÚ“)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Default="0037154B" w:rsidP="0037154B">
      <w:pPr>
        <w:pStyle w:val="Odstavecseseznamem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Obrázky, tabulky a další funkce</w:t>
      </w:r>
    </w:p>
    <w:p w:rsidR="0037154B" w:rsidRPr="008B51A5" w:rsidRDefault="0037154B" w:rsidP="0037154B">
      <w:pPr>
        <w:pStyle w:val="Odstavecseseznamem"/>
        <w:ind w:left="144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B51A5">
        <w:rPr>
          <w:rFonts w:ascii="Times New Roman" w:hAnsi="Times New Roman" w:cs="Times New Roman"/>
          <w:sz w:val="24"/>
          <w:szCs w:val="24"/>
          <w:lang w:val="cs-CZ"/>
        </w:rPr>
        <w:t xml:space="preserve">Tabulky připravte pomocí zabudovaného tabulkového editoru MS Word. Používejte jednoduché formátování (černá barva, jeden typ čáry, formátování </w:t>
      </w:r>
      <w:r w:rsidRPr="008B51A5">
        <w:rPr>
          <w:rFonts w:ascii="Times New Roman" w:hAnsi="Times New Roman" w:cs="Times New Roman"/>
          <w:sz w:val="24"/>
          <w:szCs w:val="24"/>
          <w:lang w:val="cs-CZ"/>
        </w:rPr>
        <w:lastRenderedPageBreak/>
        <w:t>textu), nepoužívejte žádné stínování nebo několikeré typy čar. Zvláštní požadavky připište do e-mailu se zaslaným rukopisem. Tabulku nechte v rukopisu na stejném místě, nebo ji dodejte v samostatném souboru a v textu na místě, kde má být vložena, na ni odkazujte např. takto &lt;&gt;. Tabulky připravené v editoru MS Excel dodávejte v samostatných souborech.</w:t>
      </w:r>
    </w:p>
    <w:p w:rsidR="0037154B" w:rsidRPr="0037154B" w:rsidRDefault="0037154B" w:rsidP="0037154B">
      <w:pPr>
        <w:ind w:left="141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Obrazovou dokumentaci dodávejte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 elektronické podobě v samostatném souboru. </w:t>
      </w:r>
      <w:r w:rsidRPr="0037154B">
        <w:rPr>
          <w:rFonts w:ascii="Times New Roman" w:hAnsi="Times New Roman" w:cs="Times New Roman"/>
          <w:sz w:val="24"/>
          <w:szCs w:val="24"/>
          <w:lang w:val="cs-CZ"/>
        </w:rPr>
        <w:t>Požadované formáty a rozlišení pro obrazové materiály v elektronické podobě (obrazové materiály dodávejte bez komprese):</w:t>
      </w:r>
    </w:p>
    <w:p w:rsidR="0037154B" w:rsidRPr="0037154B" w:rsidRDefault="0037154B" w:rsidP="003715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54B">
        <w:rPr>
          <w:rFonts w:ascii="Times New Roman" w:hAnsi="Times New Roman" w:cs="Times New Roman"/>
          <w:sz w:val="24"/>
          <w:szCs w:val="24"/>
          <w:lang w:val="cs-CZ"/>
        </w:rPr>
        <w:t>pérovky (čárové obrázky, např. grafy, diagramy, schémata aj.): formát *.</w:t>
      </w:r>
      <w:proofErr w:type="spellStart"/>
      <w:r w:rsidRPr="0037154B">
        <w:rPr>
          <w:rFonts w:ascii="Times New Roman" w:hAnsi="Times New Roman" w:cs="Times New Roman"/>
          <w:sz w:val="24"/>
          <w:szCs w:val="24"/>
          <w:lang w:val="cs-CZ"/>
        </w:rPr>
        <w:t>pdf</w:t>
      </w:r>
      <w:proofErr w:type="spellEnd"/>
      <w:r w:rsidRPr="0037154B">
        <w:rPr>
          <w:rFonts w:ascii="Times New Roman" w:hAnsi="Times New Roman" w:cs="Times New Roman"/>
          <w:sz w:val="24"/>
          <w:szCs w:val="24"/>
          <w:lang w:val="cs-CZ"/>
        </w:rPr>
        <w:t>, *.</w:t>
      </w:r>
      <w:proofErr w:type="spellStart"/>
      <w:r w:rsidRPr="0037154B">
        <w:rPr>
          <w:rFonts w:ascii="Times New Roman" w:hAnsi="Times New Roman" w:cs="Times New Roman"/>
          <w:sz w:val="24"/>
          <w:szCs w:val="24"/>
          <w:lang w:val="cs-CZ"/>
        </w:rPr>
        <w:t>eps</w:t>
      </w:r>
      <w:proofErr w:type="spellEnd"/>
      <w:r w:rsidRPr="0037154B">
        <w:rPr>
          <w:rFonts w:ascii="Times New Roman" w:hAnsi="Times New Roman" w:cs="Times New Roman"/>
          <w:sz w:val="24"/>
          <w:szCs w:val="24"/>
          <w:lang w:val="cs-CZ"/>
        </w:rPr>
        <w:t>; rozlišení 1200 dpi (při velikosti 1 : 1);</w:t>
      </w:r>
    </w:p>
    <w:p w:rsidR="0037154B" w:rsidRPr="0037154B" w:rsidRDefault="0037154B" w:rsidP="003715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7154B">
        <w:rPr>
          <w:rFonts w:ascii="Times New Roman" w:hAnsi="Times New Roman" w:cs="Times New Roman"/>
          <w:sz w:val="24"/>
          <w:szCs w:val="24"/>
          <w:lang w:val="cs-CZ"/>
        </w:rPr>
        <w:t>autotypie (půltónové obrázky, např. fotografie aj.): formát *.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37154B">
        <w:rPr>
          <w:rFonts w:ascii="Times New Roman" w:hAnsi="Times New Roman" w:cs="Times New Roman"/>
          <w:sz w:val="24"/>
          <w:szCs w:val="24"/>
          <w:lang w:val="cs-CZ"/>
        </w:rPr>
        <w:t xml:space="preserve"> *.</w:t>
      </w:r>
      <w:proofErr w:type="spellStart"/>
      <w:r w:rsidRPr="0037154B">
        <w:rPr>
          <w:rFonts w:ascii="Times New Roman" w:hAnsi="Times New Roman" w:cs="Times New Roman"/>
          <w:sz w:val="24"/>
          <w:szCs w:val="24"/>
          <w:lang w:val="cs-CZ"/>
        </w:rPr>
        <w:t>tiff</w:t>
      </w:r>
      <w:proofErr w:type="spellEnd"/>
      <w:r w:rsidRPr="0037154B">
        <w:rPr>
          <w:rFonts w:ascii="Times New Roman" w:hAnsi="Times New Roman" w:cs="Times New Roman"/>
          <w:sz w:val="24"/>
          <w:szCs w:val="24"/>
          <w:lang w:val="cs-CZ"/>
        </w:rPr>
        <w:t>, *.</w:t>
      </w:r>
      <w:proofErr w:type="spellStart"/>
      <w:r w:rsidRPr="0037154B">
        <w:rPr>
          <w:rFonts w:ascii="Times New Roman" w:hAnsi="Times New Roman" w:cs="Times New Roman"/>
          <w:sz w:val="24"/>
          <w:szCs w:val="24"/>
          <w:lang w:val="cs-CZ"/>
        </w:rPr>
        <w:t>pdf</w:t>
      </w:r>
      <w:proofErr w:type="spellEnd"/>
      <w:r w:rsidRPr="0037154B">
        <w:rPr>
          <w:rFonts w:ascii="Times New Roman" w:hAnsi="Times New Roman" w:cs="Times New Roman"/>
          <w:sz w:val="24"/>
          <w:szCs w:val="24"/>
          <w:lang w:val="cs-CZ"/>
        </w:rPr>
        <w:t>, *.</w:t>
      </w:r>
      <w:proofErr w:type="spellStart"/>
      <w:r w:rsidRPr="0037154B">
        <w:rPr>
          <w:rFonts w:ascii="Times New Roman" w:hAnsi="Times New Roman" w:cs="Times New Roman"/>
          <w:sz w:val="24"/>
          <w:szCs w:val="24"/>
          <w:lang w:val="cs-CZ"/>
        </w:rPr>
        <w:t>eps</w:t>
      </w:r>
      <w:proofErr w:type="spellEnd"/>
      <w:r w:rsidRPr="0037154B">
        <w:rPr>
          <w:rFonts w:ascii="Times New Roman" w:hAnsi="Times New Roman" w:cs="Times New Roman"/>
          <w:sz w:val="24"/>
          <w:szCs w:val="24"/>
          <w:lang w:val="cs-CZ"/>
        </w:rPr>
        <w:t>; rozlišení 300 dpi (při velikosti 1 : 1).</w:t>
      </w:r>
    </w:p>
    <w:p w:rsidR="0037154B" w:rsidRDefault="0037154B" w:rsidP="0037154B">
      <w:pPr>
        <w:ind w:left="141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t>Obrázky nikdy nevkládejte do textu (MS Word je tím nevratně kvalitativně degraduje); elektronické soubory pojmenujte jednotně (Obr1.tif, Obr2.tif apod.) a v tištěné podobě textu pouze vyznačt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e místo, kde mají být umístěny. </w:t>
      </w:r>
    </w:p>
    <w:p w:rsidR="0037154B" w:rsidRDefault="0037154B" w:rsidP="0037154B">
      <w:pPr>
        <w:ind w:left="141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t>Grafy připravte buď v edit</w:t>
      </w:r>
      <w:r>
        <w:rPr>
          <w:rFonts w:ascii="Times New Roman" w:hAnsi="Times New Roman" w:cs="Times New Roman"/>
          <w:sz w:val="24"/>
          <w:szCs w:val="24"/>
          <w:lang w:val="cs-CZ"/>
        </w:rPr>
        <w:t>orech MS Word/Excel (černobíle) nebo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vektorovém formátu (*.</w:t>
      </w:r>
      <w:proofErr w:type="spellStart"/>
      <w:r w:rsidRPr="00E86FE9">
        <w:rPr>
          <w:rFonts w:ascii="Times New Roman" w:hAnsi="Times New Roman" w:cs="Times New Roman"/>
          <w:sz w:val="24"/>
          <w:szCs w:val="24"/>
          <w:lang w:val="cs-CZ"/>
        </w:rPr>
        <w:t>pdf</w:t>
      </w:r>
      <w:proofErr w:type="spellEnd"/>
      <w:r w:rsidRPr="00E86FE9">
        <w:rPr>
          <w:rFonts w:ascii="Times New Roman" w:hAnsi="Times New Roman" w:cs="Times New Roman"/>
          <w:sz w:val="24"/>
          <w:szCs w:val="24"/>
          <w:lang w:val="cs-CZ"/>
        </w:rPr>
        <w:t>, *.</w:t>
      </w:r>
      <w:proofErr w:type="spellStart"/>
      <w:r w:rsidRPr="00E86FE9">
        <w:rPr>
          <w:rFonts w:ascii="Times New Roman" w:hAnsi="Times New Roman" w:cs="Times New Roman"/>
          <w:sz w:val="24"/>
          <w:szCs w:val="24"/>
          <w:lang w:val="cs-CZ"/>
        </w:rPr>
        <w:t>eps</w:t>
      </w:r>
      <w:proofErr w:type="spellEnd"/>
      <w:r w:rsidRPr="00E86FE9">
        <w:rPr>
          <w:rFonts w:ascii="Times New Roman" w:hAnsi="Times New Roman" w:cs="Times New Roman"/>
          <w:sz w:val="24"/>
          <w:szCs w:val="24"/>
          <w:lang w:val="cs-CZ"/>
        </w:rPr>
        <w:t>)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U grafů dodávaných v Excelu jsou zapotřebí plná data, např. grafy stahované z internetu js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ou pro publikaci nevyhovující.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Grafy dodejte v samostatných souborech (např. Graf1.doc, Graf1.xls) a v textu na místě, kde má být zalomen, na něj odkazujte např.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takto &lt;&gt;.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>Po domluvě je možné také dodání grafu ve formě o</w:t>
      </w:r>
      <w:r>
        <w:rPr>
          <w:rFonts w:ascii="Times New Roman" w:hAnsi="Times New Roman" w:cs="Times New Roman"/>
          <w:sz w:val="24"/>
          <w:szCs w:val="24"/>
          <w:lang w:val="cs-CZ"/>
        </w:rPr>
        <w:t>brázku v dostatečném rozlišení.</w:t>
      </w:r>
    </w:p>
    <w:p w:rsidR="0037154B" w:rsidRDefault="0037154B" w:rsidP="0037154B">
      <w:pPr>
        <w:ind w:left="1416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Tabulky, obrázky a grafy budou v časopise vytištěny černobíle.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br w:type="page"/>
      </w:r>
    </w:p>
    <w:p w:rsidR="0037154B" w:rsidRPr="009E7B16" w:rsidRDefault="0037154B" w:rsidP="0037154B">
      <w:pPr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b/>
          <w:caps/>
          <w:sz w:val="24"/>
          <w:szCs w:val="24"/>
          <w:lang w:val="cs-CZ"/>
        </w:rPr>
        <w:lastRenderedPageBreak/>
        <w:t>Vzory citací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Monografie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KNAPP, V.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Teorie práva.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C. H. Beck, 1995, s. 100–105. 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KUKLÍK, J</w:t>
      </w:r>
      <w:r>
        <w:rPr>
          <w:rFonts w:ascii="Times New Roman" w:hAnsi="Times New Roman" w:cs="Times New Roman"/>
          <w:sz w:val="24"/>
          <w:szCs w:val="24"/>
          <w:lang w:val="cs-CZ"/>
        </w:rPr>
        <w:t>. a kol.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Dějiny československého práva 1945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1989.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Auditorium, 2011, s.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100.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RAUSCHER, R.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Staré české právo v Randově díle.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[nákl. 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vl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>.], 1943, s. 5.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SOMMER, O.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Prameny soukromého práva římského.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2. přepracované vydání. [Praha]: 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Melantrich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>, [1946], s. 26.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Kolektivní monografie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VOJÁČEK, L. – SCHELLE, K. – KNOLL, V.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České právní dějiny.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2. upravené vydání. Plzeň: Vydavatelství a nakladatelství Aleš Čeněk, 2010.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MALÝ, K. – SOUKUP, L. (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). </w:t>
      </w:r>
      <w:r w:rsidRPr="00540D1B">
        <w:rPr>
          <w:rFonts w:ascii="Times New Roman" w:hAnsi="Times New Roman" w:cs="Times New Roman"/>
          <w:i/>
          <w:sz w:val="24"/>
          <w:szCs w:val="24"/>
          <w:lang w:val="cs-CZ"/>
        </w:rPr>
        <w:t>Vývoj práva v Československu v letech 1945–1989.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Karolinum, 2004.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Kapitola 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knize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PAUKNEROVÁ, M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. Mezinárodní právo soukromé. In: MASOPUST, Z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Právo a stát na stránkách Právníka.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Praha: Ústav státu a práva AV ČR, 2011, s. 369–370.</w:t>
      </w:r>
    </w:p>
    <w:p w:rsidR="0037154B" w:rsidRPr="009E7B16" w:rsidRDefault="0037154B" w:rsidP="0037154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Poznámky:</w:t>
      </w:r>
    </w:p>
    <w:p w:rsidR="0037154B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U vydání se zpravidla uvádí pouze 2. a následující vydání, a to v jazyce dokumentu (3rd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edition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, 3.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Auflage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 atd.).</w:t>
      </w:r>
    </w:p>
    <w:p w:rsidR="0037154B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>V případě, že některý údaj není možné zjistit, vynecháme jej. Pokud jej přebíráme z jiného zdroje (např. databáze knihovny) použijeme hranatých závorek.</w:t>
      </w:r>
    </w:p>
    <w:p w:rsidR="0037154B" w:rsidRPr="009E7B16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V intervalu </w:t>
      </w:r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od</w:t>
      </w:r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>–</w:t>
      </w:r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do</w:t>
      </w:r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 (stránky, letopočty) používáme pomlčku bez mezer (–).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b/>
          <w:sz w:val="24"/>
          <w:szCs w:val="24"/>
          <w:lang w:val="cs-CZ"/>
        </w:rPr>
        <w:t>Článek v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časopise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ŠTURMA, Pavel. Aplikace pravidel o odpovědnosti států v mezinárodním investičním právu.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Právník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2012, roč. 151, č. 9, s. 958.</w:t>
      </w:r>
    </w:p>
    <w:p w:rsidR="0037154B" w:rsidRPr="009E7B16" w:rsidRDefault="0037154B" w:rsidP="0037154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37154B" w:rsidRPr="009E7B16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sz w:val="24"/>
          <w:szCs w:val="24"/>
          <w:lang w:val="cs-CZ"/>
        </w:rPr>
        <w:t>U časopisu se uvádí ročník a číslo v jazyce dokumentu (</w:t>
      </w:r>
      <w:proofErr w:type="gramStart"/>
      <w:r w:rsidRPr="009E7B16">
        <w:rPr>
          <w:rFonts w:ascii="Times New Roman" w:hAnsi="Times New Roman" w:cs="Times New Roman"/>
          <w:sz w:val="24"/>
          <w:szCs w:val="24"/>
          <w:lang w:val="cs-CZ"/>
        </w:rPr>
        <w:t>Vol./No</w:t>
      </w:r>
      <w:proofErr w:type="gramEnd"/>
      <w:r w:rsidRPr="009E7B16">
        <w:rPr>
          <w:rFonts w:ascii="Times New Roman" w:hAnsi="Times New Roman" w:cs="Times New Roman"/>
          <w:sz w:val="24"/>
          <w:szCs w:val="24"/>
          <w:lang w:val="cs-CZ"/>
        </w:rPr>
        <w:t xml:space="preserve">., 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Jhrg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>./</w:t>
      </w:r>
      <w:proofErr w:type="spellStart"/>
      <w:r w:rsidRPr="009E7B16">
        <w:rPr>
          <w:rFonts w:ascii="Times New Roman" w:hAnsi="Times New Roman" w:cs="Times New Roman"/>
          <w:sz w:val="24"/>
          <w:szCs w:val="24"/>
          <w:lang w:val="cs-CZ"/>
        </w:rPr>
        <w:t>Nr</w:t>
      </w:r>
      <w:proofErr w:type="spellEnd"/>
      <w:r w:rsidRPr="009E7B16">
        <w:rPr>
          <w:rFonts w:ascii="Times New Roman" w:hAnsi="Times New Roman" w:cs="Times New Roman"/>
          <w:sz w:val="24"/>
          <w:szCs w:val="24"/>
          <w:lang w:val="cs-CZ"/>
        </w:rPr>
        <w:t>. atd.).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Příspěvek ve sborníku </w:t>
      </w:r>
    </w:p>
    <w:p w:rsidR="0037154B" w:rsidRPr="0080292D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sz w:val="24"/>
          <w:szCs w:val="24"/>
          <w:lang w:val="cs-CZ"/>
        </w:rPr>
        <w:t>BLÁHOVÁ</w:t>
      </w:r>
      <w:r>
        <w:rPr>
          <w:rFonts w:ascii="Times New Roman" w:hAnsi="Times New Roman" w:cs="Times New Roman"/>
          <w:sz w:val="24"/>
          <w:szCs w:val="24"/>
          <w:lang w:val="cs-CZ"/>
        </w:rPr>
        <w:t>, I. Správa soudnictví v Československu v letech 1948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>1953. In: STLOUKALOVÁ, K. (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.).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Kritická analýza pramenů. Sborník </w:t>
      </w:r>
      <w:proofErr w:type="gramStart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ze</w:t>
      </w:r>
      <w:proofErr w:type="gramEnd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IV. česko-slovenského právněhistorického setkání doktorandů a </w:t>
      </w:r>
      <w:proofErr w:type="spellStart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postdoktorandů</w:t>
      </w:r>
      <w:proofErr w:type="spellEnd"/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 xml:space="preserve"> na Právnické fakultě Univerzity Karlovy</w:t>
      </w:r>
      <w:r>
        <w:rPr>
          <w:rFonts w:ascii="Times New Roman" w:hAnsi="Times New Roman" w:cs="Times New Roman"/>
          <w:sz w:val="24"/>
          <w:szCs w:val="24"/>
          <w:lang w:val="cs-CZ"/>
        </w:rPr>
        <w:t>. Praha: Univerzita Karlova, Právnická fakulta, 2017, s. 7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>–</w:t>
      </w:r>
      <w:r>
        <w:rPr>
          <w:rFonts w:ascii="Times New Roman" w:hAnsi="Times New Roman" w:cs="Times New Roman"/>
          <w:sz w:val="24"/>
          <w:szCs w:val="24"/>
          <w:lang w:val="cs-CZ"/>
        </w:rPr>
        <w:t>16.</w:t>
      </w:r>
    </w:p>
    <w:p w:rsidR="0037154B" w:rsidRPr="0080292D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lastRenderedPageBreak/>
        <w:t>Příspěvek na webové stránce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KÜHN, Z. Jak zlepšit české právní informační systémy? In: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Jiné právo</w:t>
      </w: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 [online]. 23. 2. 2008 [cit. 2012-08-29]. Dostupné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na</w:t>
      </w:r>
      <w:proofErr w:type="gramEnd"/>
      <w:r w:rsidRPr="00540D1B">
        <w:rPr>
          <w:rFonts w:ascii="Times New Roman" w:hAnsi="Times New Roman" w:cs="Times New Roman"/>
          <w:sz w:val="24"/>
          <w:szCs w:val="24"/>
          <w:lang w:val="cs-CZ"/>
        </w:rPr>
        <w:t>: &lt;http://jinepravo.blogspot.cz/2008/02/jak-zlepit-esk-prvn-informan-systmy.html&gt;.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80292D">
        <w:rPr>
          <w:rFonts w:ascii="Times New Roman" w:hAnsi="Times New Roman" w:cs="Times New Roman"/>
          <w:b/>
          <w:sz w:val="24"/>
          <w:szCs w:val="24"/>
          <w:lang w:val="cs-CZ"/>
        </w:rPr>
        <w:t>Opakovaná citace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SKŘEJPEK, </w:t>
      </w:r>
      <w:r w:rsidRPr="0080292D">
        <w:rPr>
          <w:rFonts w:ascii="Times New Roman" w:hAnsi="Times New Roman" w:cs="Times New Roman"/>
          <w:i/>
          <w:sz w:val="24"/>
          <w:szCs w:val="24"/>
          <w:lang w:val="cs-CZ"/>
        </w:rPr>
        <w:t>c. d.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, s. </w:t>
      </w:r>
      <w:r>
        <w:rPr>
          <w:rFonts w:ascii="Times New Roman" w:hAnsi="Times New Roman" w:cs="Times New Roman"/>
          <w:sz w:val="24"/>
          <w:szCs w:val="24"/>
          <w:lang w:val="cs-CZ"/>
        </w:rPr>
        <w:t>25,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nebo (v případě, že se v textu cituje více </w:t>
      </w:r>
      <w:r>
        <w:rPr>
          <w:rFonts w:ascii="Times New Roman" w:hAnsi="Times New Roman" w:cs="Times New Roman"/>
          <w:sz w:val="24"/>
          <w:szCs w:val="24"/>
          <w:lang w:val="cs-CZ"/>
        </w:rPr>
        <w:t>děl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Skřejpka</w:t>
      </w:r>
      <w:proofErr w:type="spellEnd"/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cs-CZ"/>
        </w:rPr>
        <w:t>SKŘEJPEK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>,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cs-CZ"/>
        </w:rPr>
        <w:t>Lex et Ius</w:t>
      </w:r>
      <w:r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s. 25</w:t>
      </w:r>
      <w:r w:rsidRPr="0080292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Pr="0067071A" w:rsidRDefault="0037154B" w:rsidP="0037154B">
      <w:pPr>
        <w:jc w:val="both"/>
        <w:rPr>
          <w:rFonts w:ascii="Times New Roman" w:hAnsi="Times New Roman" w:cs="Times New Roman"/>
          <w:sz w:val="24"/>
          <w:szCs w:val="24"/>
          <w:u w:val="single"/>
          <w:lang w:val="cs-CZ"/>
        </w:rPr>
      </w:pPr>
      <w:r w:rsidRPr="0067071A">
        <w:rPr>
          <w:rFonts w:ascii="Times New Roman" w:hAnsi="Times New Roman" w:cs="Times New Roman"/>
          <w:sz w:val="24"/>
          <w:szCs w:val="24"/>
          <w:u w:val="single"/>
          <w:lang w:val="cs-CZ"/>
        </w:rPr>
        <w:t>Poznámka:</w:t>
      </w:r>
    </w:p>
    <w:p w:rsidR="0037154B" w:rsidRPr="004E6B93" w:rsidRDefault="0037154B" w:rsidP="0037154B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E6B93">
        <w:rPr>
          <w:rFonts w:ascii="Times New Roman" w:hAnsi="Times New Roman" w:cs="Times New Roman"/>
          <w:sz w:val="24"/>
          <w:szCs w:val="24"/>
          <w:lang w:val="cs-CZ"/>
        </w:rPr>
        <w:t>V případě, že se stejná citace opakuje v následující poznámce pod čarou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lze použít místo opakované citace </w:t>
      </w:r>
      <w:r w:rsidRPr="0037154B">
        <w:rPr>
          <w:rFonts w:ascii="Times New Roman" w:hAnsi="Times New Roman" w:cs="Times New Roman"/>
          <w:i/>
          <w:sz w:val="24"/>
          <w:szCs w:val="24"/>
          <w:lang w:val="cs-CZ"/>
        </w:rPr>
        <w:t>Tamtéž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br w:type="page"/>
      </w:r>
    </w:p>
    <w:p w:rsidR="0037154B" w:rsidRPr="009E7B16" w:rsidRDefault="0037154B" w:rsidP="0037154B">
      <w:pPr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b/>
          <w:caps/>
          <w:sz w:val="24"/>
          <w:szCs w:val="24"/>
          <w:lang w:val="cs-CZ"/>
        </w:rPr>
        <w:lastRenderedPageBreak/>
        <w:t>Průběh recenzního řízení</w:t>
      </w:r>
    </w:p>
    <w:p w:rsidR="0037154B" w:rsidRPr="00E86FE9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Redakce (šéfredaktor, výkonný redaktor) posoudí nejprve příspěvky z hlediska splnění požadavků kladených na dotčený text (viz Pokyny pro autory). Redakce může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autorovi rukopisu doporučit provedení jazykových, formálních i obsahových úprav odevzdaného rukopisu </w:t>
      </w:r>
      <w:r>
        <w:rPr>
          <w:rFonts w:ascii="Times New Roman" w:hAnsi="Times New Roman" w:cs="Times New Roman"/>
          <w:sz w:val="24"/>
          <w:szCs w:val="24"/>
          <w:lang w:val="cs-CZ"/>
        </w:rPr>
        <w:t>příspěvku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, předtím než jej postoupí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k recenznímu řízení, případně může odmítnout příspěvek i bez recenzního řízení, jestliže nesplňuje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základní </w:t>
      </w:r>
      <w:r>
        <w:rPr>
          <w:rFonts w:ascii="Times New Roman" w:hAnsi="Times New Roman" w:cs="Times New Roman"/>
          <w:sz w:val="24"/>
          <w:szCs w:val="24"/>
          <w:lang w:val="cs-CZ"/>
        </w:rPr>
        <w:t>formální či kvalitativní požadavky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>, netýká se oboru právní historie nebo z jiného důvodu. Redak</w:t>
      </w:r>
      <w:r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může také rozhodnout, že příspěvek zařadí až do některého z dalších čísel časopisu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Pokud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redakce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>nerozhodne žádným z výše uvedených způsobů, je rukopis zařazen do anonymního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nezávislého recenzního řízení.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Každý příspěvek je posouzen nejméně jedním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recenzentem. Recenzenti 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n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>esmí být pracovník</w:t>
      </w:r>
      <w:r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 stejného pracoviště jako autor či jeden ze spoluautorů nebo být jakýmkoliv jiným způsobem v konf</w:t>
      </w:r>
      <w:r>
        <w:rPr>
          <w:rFonts w:ascii="Times New Roman" w:hAnsi="Times New Roman" w:cs="Times New Roman"/>
          <w:sz w:val="24"/>
          <w:szCs w:val="24"/>
          <w:lang w:val="cs-CZ"/>
        </w:rPr>
        <w:t>liktu zájmů ohledně recenzovaného textu</w:t>
      </w:r>
      <w:r w:rsidRPr="00E86FE9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Recenzenty mohou být pouze odborníci z oboru, jehož se příspěvek týká, a to zpravidla akademičtí nebo výzkumní pracovníci, případně osoby mimo akademickou sféru, které jsou však v příslušném oboru experty.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Recenzní řízení je oboustranně anonymní. Recenzent ani autor neznají vzájemně svou totožnost, což redakce zajišťuje tím, že z příslušného textu vypustí veškeré informace, které by mohly vést ke zjištění totožnosti autora a recenzenta.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Recenzent může buď doporučit příspěvek k publikaci, doporučit vrácení příspěvku k přepracování nebo příspěvek k publikaci nedoporučit, vždy s řádným odůvodněním. Recenzent posuzuje příspěvky z hlediska obsahových i formálních kritérií.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Recenzní posudky jsou následně předloženy redakční radě, která rozhodne, které příspěvky budou zařazeny k publikaci, které budou vráceny k přepracování a které budou odmítnuty. Redakční rada může rozhodnout, že příspěvek bude zařazen k publikaci v některém z dalších čísel časopisu.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Redakce oznámí bez zbytečného odkladu výsledek recenzního řízení a rozhodnutí redakční rady autorovi příspěvku. V případě, že je v recenzním posudku navrženo vrácení příspěvku k přepracování, redakce sdělí autorovi doporučení recenzentů a určí mu přiměřenou lhůtu k přepracování příspěvku. Po odevzdání přepracovaného příspěvku je tento předán opět k recenznímu řízení. Recenzenti v tomto případě mohou příspěvek pouze doporučit nebo nedoporučit k publikaci. V případě, že příspěvek není doporučen k publikaci, sdělí autorovi redakce odůvodnění.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86FE9">
        <w:rPr>
          <w:rFonts w:ascii="Times New Roman" w:hAnsi="Times New Roman" w:cs="Times New Roman"/>
          <w:sz w:val="24"/>
          <w:szCs w:val="24"/>
          <w:lang w:val="cs-CZ"/>
        </w:rPr>
        <w:t>Redakce archivuje posud</w:t>
      </w:r>
      <w:r>
        <w:rPr>
          <w:rFonts w:ascii="Times New Roman" w:hAnsi="Times New Roman" w:cs="Times New Roman"/>
          <w:sz w:val="24"/>
          <w:szCs w:val="24"/>
          <w:lang w:val="cs-CZ"/>
        </w:rPr>
        <w:t>ky recenzentů po dobu pěti let.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cs-CZ"/>
        </w:rPr>
        <w:br w:type="page"/>
      </w:r>
    </w:p>
    <w:p w:rsidR="0037154B" w:rsidRPr="009E7B16" w:rsidRDefault="0037154B" w:rsidP="0037154B">
      <w:pPr>
        <w:jc w:val="both"/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9E7B16">
        <w:rPr>
          <w:rFonts w:ascii="Times New Roman" w:hAnsi="Times New Roman" w:cs="Times New Roman"/>
          <w:b/>
          <w:caps/>
          <w:sz w:val="24"/>
          <w:szCs w:val="24"/>
          <w:lang w:val="cs-CZ"/>
        </w:rPr>
        <w:lastRenderedPageBreak/>
        <w:t>Zpracování korektur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Redakce upřednostňuje korektury v elektronické verzi do dokumentu </w:t>
      </w:r>
      <w:proofErr w:type="gramStart"/>
      <w:r w:rsidRPr="00540D1B">
        <w:rPr>
          <w:rFonts w:ascii="Times New Roman" w:hAnsi="Times New Roman" w:cs="Times New Roman"/>
          <w:sz w:val="24"/>
          <w:szCs w:val="24"/>
          <w:lang w:val="cs-CZ"/>
        </w:rPr>
        <w:t>formátu .</w:t>
      </w:r>
      <w:proofErr w:type="spellStart"/>
      <w:r w:rsidRPr="00540D1B">
        <w:rPr>
          <w:rFonts w:ascii="Times New Roman" w:hAnsi="Times New Roman" w:cs="Times New Roman"/>
          <w:sz w:val="24"/>
          <w:szCs w:val="24"/>
          <w:lang w:val="cs-CZ"/>
        </w:rPr>
        <w:t>pdf</w:t>
      </w:r>
      <w:proofErr w:type="spellEnd"/>
      <w:proofErr w:type="gramEnd"/>
      <w:r w:rsidRPr="00540D1B">
        <w:rPr>
          <w:rFonts w:ascii="Times New Roman" w:hAnsi="Times New Roman" w:cs="Times New Roman"/>
          <w:sz w:val="24"/>
          <w:szCs w:val="24"/>
          <w:lang w:val="cs-CZ"/>
        </w:rPr>
        <w:t>, a to dle pokynů uvedených zde:</w:t>
      </w:r>
    </w:p>
    <w:p w:rsidR="0037154B" w:rsidRPr="00540D1B" w:rsidRDefault="003048A5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6" w:history="1">
        <w:r w:rsidR="0037154B" w:rsidRPr="0081678F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http://www.cupress.cuni.cz/ink2_stat/pages/files/Jak%20na%20korektury%20v%20PDF.pdf</w:t>
        </w:r>
      </w:hyperlink>
      <w:r w:rsidR="0037154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7154B" w:rsidRPr="00540D1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 xml:space="preserve">Pokud není možné udělat korektury elektronicky, lze je dělat též na papíře pomocí běžných korektorských značek, a to dle pokynů uvedených zde:  </w:t>
      </w:r>
    </w:p>
    <w:p w:rsidR="0037154B" w:rsidRPr="00540D1B" w:rsidRDefault="003048A5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hyperlink r:id="rId7" w:history="1">
        <w:r w:rsidR="0037154B" w:rsidRPr="0081678F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http://www.cupress.cuni.cz/ink2_stat/pages/files/korekturni_znacky.pdf</w:t>
        </w:r>
      </w:hyperlink>
      <w:r w:rsidR="0037154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40D1B">
        <w:rPr>
          <w:rFonts w:ascii="Times New Roman" w:hAnsi="Times New Roman" w:cs="Times New Roman"/>
          <w:sz w:val="24"/>
          <w:szCs w:val="24"/>
          <w:lang w:val="cs-CZ"/>
        </w:rPr>
        <w:t>Korektury musí být čitelné a provedené barvou výrazně odlišnou od tištěného textu (vhodná je např. červená nebo zelená). Nepoužívejte tužku. Smyslem korektur je kontrola sazby, resp. správnosti a úplnosti převodu rukopisu do knižní či časopisecké podoby. V jejich průběhu by tak neměly být zanášeny podstatné obsahové změny bez předchozí domluvy a souhlasu redakce.</w:t>
      </w:r>
    </w:p>
    <w:p w:rsidR="0037154B" w:rsidRDefault="0037154B" w:rsidP="0037154B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br w:type="page"/>
      </w:r>
    </w:p>
    <w:p w:rsidR="0037154B" w:rsidRPr="002F49D7" w:rsidRDefault="0037154B" w:rsidP="0037154B">
      <w:pPr>
        <w:rPr>
          <w:rFonts w:ascii="Times New Roman" w:hAnsi="Times New Roman" w:cs="Times New Roman"/>
          <w:b/>
          <w:caps/>
          <w:sz w:val="24"/>
          <w:szCs w:val="24"/>
          <w:lang w:val="cs-CZ"/>
        </w:rPr>
      </w:pPr>
      <w:r w:rsidRPr="0067071A">
        <w:rPr>
          <w:rFonts w:ascii="Times New Roman" w:hAnsi="Times New Roman" w:cs="Times New Roman"/>
          <w:b/>
          <w:caps/>
          <w:sz w:val="24"/>
          <w:szCs w:val="24"/>
          <w:lang w:val="cs-CZ"/>
        </w:rPr>
        <w:lastRenderedPageBreak/>
        <w:t>Etický kodex</w:t>
      </w:r>
    </w:p>
    <w:p w:rsidR="0037154B" w:rsidRPr="004E6B93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4E6B93">
        <w:rPr>
          <w:rFonts w:ascii="Times New Roman" w:hAnsi="Times New Roman" w:cs="Times New Roman"/>
          <w:sz w:val="24"/>
          <w:szCs w:val="24"/>
          <w:lang w:val="cs-CZ"/>
        </w:rPr>
        <w:t>Při přípravě časopisu P</w:t>
      </w:r>
      <w:r>
        <w:rPr>
          <w:rFonts w:ascii="Times New Roman" w:hAnsi="Times New Roman" w:cs="Times New Roman"/>
          <w:sz w:val="24"/>
          <w:szCs w:val="24"/>
          <w:lang w:val="cs-CZ"/>
        </w:rPr>
        <w:t>rávněhistorické studie dbá redakce na profesionální a objektivní přístup zúčastněných osob k sobě navzájem. Cílem všech zúčastněných osob by měla být publikace kvalitních textů s vysokou odbornou hodnotou a vědeckým přínosem pro odbornou veřejnost.</w:t>
      </w:r>
    </w:p>
    <w:p w:rsidR="0037154B" w:rsidRPr="00D464F8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464F8">
        <w:rPr>
          <w:rFonts w:ascii="Times New Roman" w:hAnsi="Times New Roman" w:cs="Times New Roman"/>
          <w:b/>
          <w:sz w:val="24"/>
          <w:szCs w:val="24"/>
          <w:lang w:val="cs-CZ"/>
        </w:rPr>
        <w:t>Autoři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Příspěvky zaslané redakci k publikaci v časopise Právněhistorické studie musí být původním dílem autora. Toto dílo nesmí být již dříve publikováno, ani zcela či zčásti, ani v tištěné či v elektronické podobě. Výjimkou jsou příspěvky zčásti publikované v rámci diplomové, rigorózní, dizertační či habilitační práce, atd., v případě, že je takováto skutečnost předem redakci autorem oznámena.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Na publikaci v časopise Právněhistorické studie není právní nárok a záleží zcela na rozhodnutí redakce, zda příspěvek k publikaci zařadí. Autor má však právo na řádné odůvodnění rozhodnutí příspěvek k publikaci nezařadit.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Příspěvek nesmí být nabídnut k publikaci více časopisům zároveň. Do jiného časopisu lze příspěvek zaslat teprve tehdy, je-li redakcí časopisu Právněhistorické studie odmítnut.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Autoři dbají na dodržování odborných standardů a postupů vědecké práce při přípravě příspěvků.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Autoři se vyvarují </w:t>
      </w:r>
      <w:r w:rsidRPr="0067071A">
        <w:rPr>
          <w:rFonts w:ascii="Times New Roman" w:hAnsi="Times New Roman" w:cs="Times New Roman"/>
          <w:sz w:val="24"/>
          <w:szCs w:val="24"/>
          <w:lang w:val="cs-CZ"/>
        </w:rPr>
        <w:t xml:space="preserve">porušování autorských práv jiných autorů, </w:t>
      </w:r>
      <w:r w:rsidRPr="00D464F8">
        <w:rPr>
          <w:rFonts w:ascii="Times New Roman" w:hAnsi="Times New Roman" w:cs="Times New Roman"/>
          <w:sz w:val="24"/>
          <w:szCs w:val="24"/>
          <w:lang w:val="cs-CZ"/>
        </w:rPr>
        <w:t>plagiátorst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ví,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autoplagiátorství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. Autoři jsou povinni zajistit si souhlas s použitím děl cizích autorů, je-li takový souhlas potřeba., řádně citovat díla jiných autorů a díla vlastní, ať už přebírají doslovné znění nebo dílo pouze parafrázují.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7071A">
        <w:rPr>
          <w:rFonts w:ascii="Times New Roman" w:hAnsi="Times New Roman" w:cs="Times New Roman"/>
          <w:sz w:val="24"/>
          <w:szCs w:val="24"/>
          <w:lang w:val="cs-CZ"/>
        </w:rPr>
        <w:t xml:space="preserve">V případě </w:t>
      </w:r>
      <w:r>
        <w:rPr>
          <w:rFonts w:ascii="Times New Roman" w:hAnsi="Times New Roman" w:cs="Times New Roman"/>
          <w:sz w:val="24"/>
          <w:szCs w:val="24"/>
          <w:lang w:val="cs-CZ"/>
        </w:rPr>
        <w:t>porušení některé z výše uvedených zásad může být odmítnuto přijetí dalších příspěvků autora k publikaci.</w:t>
      </w:r>
    </w:p>
    <w:p w:rsidR="0037154B" w:rsidRPr="0067071A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464F8">
        <w:rPr>
          <w:rFonts w:ascii="Times New Roman" w:hAnsi="Times New Roman" w:cs="Times New Roman"/>
          <w:b/>
          <w:sz w:val="24"/>
          <w:szCs w:val="24"/>
          <w:lang w:val="cs-CZ"/>
        </w:rPr>
        <w:t>Redak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toři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322722">
        <w:rPr>
          <w:rFonts w:ascii="Times New Roman" w:hAnsi="Times New Roman" w:cs="Times New Roman"/>
          <w:sz w:val="24"/>
          <w:szCs w:val="24"/>
          <w:lang w:val="cs-CZ"/>
        </w:rPr>
        <w:t>Č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lenové redakce a redakční rady postupují vůči všem autorům objektivně, konstruktivně, diskrétně, nezneužívají svého postavení, nikoho nezvýhodňují ani neznevýhodňují. Příspěvky hodnotí zásadně pouze podle odborné kvality a přínosu pro vědeckou obec, přičemž se opírají o recenzní posudky. Redakce neupřednostní jeden myšlenkový proud či metodologický postup, ale naopak dbá o teoretickou a metodologickou pluralitu.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Redakce může požadovat úpravu příspěvků na základě posouzení redakce a recenzních posudků za současného zachování plurality názorů a respektování svobody slova. V případě, že recenzent nedoporučí příspěvek k publikaci, a redakce se rozhodne jej publikovat, má recenzent právo na vysvětlení tohoto postupu.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Příspěvek nesmí redaktoři poskytnout nikomu jinému než recenzentům, autorům, spoluautorům, členům redakční rady či jiným redaktorům časopisu Právněhistorické studie. </w:t>
      </w: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Redaktoři a členové redakční rady zachovávají anonymitu autorů a recenzentů v rámci recenzního řízení. </w:t>
      </w:r>
    </w:p>
    <w:p w:rsidR="0037154B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Default="0037154B" w:rsidP="0037154B">
      <w:pPr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6A3C46">
        <w:rPr>
          <w:rFonts w:ascii="Times New Roman" w:hAnsi="Times New Roman" w:cs="Times New Roman"/>
          <w:b/>
          <w:sz w:val="24"/>
          <w:szCs w:val="24"/>
          <w:lang w:val="cs-CZ"/>
        </w:rPr>
        <w:t>Recenzenti</w:t>
      </w:r>
    </w:p>
    <w:p w:rsidR="0037154B" w:rsidRPr="006A3C46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A3C46">
        <w:rPr>
          <w:rFonts w:ascii="Times New Roman" w:hAnsi="Times New Roman" w:cs="Times New Roman"/>
          <w:sz w:val="24"/>
          <w:szCs w:val="24"/>
          <w:lang w:val="cs-CZ"/>
        </w:rPr>
        <w:t xml:space="preserve">Recenzenti hodnotí příspěvky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nezávisle, objektivně, na základě svých nejlepších znalostí a vědomostí. Recenzenti jsou experti z daného oboru, kteří však nejsou ze stejného pracoviště jako autor posuzovaného příspěvku. Recenzenti vypracují recenzní posudek </w:t>
      </w:r>
      <w:r w:rsidR="00534EE1">
        <w:rPr>
          <w:rFonts w:ascii="Times New Roman" w:hAnsi="Times New Roman" w:cs="Times New Roman"/>
          <w:sz w:val="24"/>
          <w:szCs w:val="24"/>
          <w:lang w:val="cs-CZ"/>
        </w:rPr>
        <w:t xml:space="preserve">zpravidla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ve lhůtě </w:t>
      </w:r>
      <w:r w:rsidRPr="00534EE1">
        <w:rPr>
          <w:rFonts w:ascii="Times New Roman" w:hAnsi="Times New Roman" w:cs="Times New Roman"/>
          <w:sz w:val="24"/>
          <w:szCs w:val="24"/>
          <w:lang w:val="cs-CZ"/>
        </w:rPr>
        <w:t>30 dnů.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Recenzentem nemůže být osoba, která se jakkoli podílela na vzniku příspěvku, ať už jako spoluautor, školitel, vedoucí práce, garant atd. Informace týkající se posuzovaného příspěvku recenzenti nesdělují třetím osobám. </w:t>
      </w:r>
    </w:p>
    <w:p w:rsidR="0037154B" w:rsidRPr="00ED22DF" w:rsidRDefault="0037154B" w:rsidP="0037154B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Default="0037154B" w:rsidP="0037154B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37154B" w:rsidRDefault="0037154B" w:rsidP="0037154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cs-CZ"/>
        </w:rPr>
      </w:pPr>
    </w:p>
    <w:p w:rsidR="0037154B" w:rsidRPr="00BA3558" w:rsidRDefault="0037154B" w:rsidP="0037154B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37154B" w:rsidRPr="0037154B" w:rsidRDefault="0037154B">
      <w:pPr>
        <w:rPr>
          <w:lang w:val="cs-CZ"/>
        </w:rPr>
      </w:pPr>
    </w:p>
    <w:sectPr w:rsidR="0037154B" w:rsidRPr="00371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3E75"/>
    <w:multiLevelType w:val="hybridMultilevel"/>
    <w:tmpl w:val="8042F7A4"/>
    <w:lvl w:ilvl="0" w:tplc="01C09220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90206AE"/>
    <w:multiLevelType w:val="hybridMultilevel"/>
    <w:tmpl w:val="6696D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4252D"/>
    <w:multiLevelType w:val="hybridMultilevel"/>
    <w:tmpl w:val="EF74E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15F7"/>
    <w:multiLevelType w:val="hybridMultilevel"/>
    <w:tmpl w:val="0FA48262"/>
    <w:lvl w:ilvl="0" w:tplc="B9C40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4B"/>
    <w:rsid w:val="003048A5"/>
    <w:rsid w:val="0037154B"/>
    <w:rsid w:val="004C1F05"/>
    <w:rsid w:val="005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6AF3"/>
  <w15:chartTrackingRefBased/>
  <w15:docId w15:val="{04818BCF-1ACC-4A5A-B56A-77044AF9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54B"/>
    <w:pPr>
      <w:spacing w:after="200" w:line="276" w:lineRule="auto"/>
    </w:pPr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izojazycne">
    <w:name w:val="cizojazycne"/>
    <w:basedOn w:val="Standardnpsmoodstavce"/>
    <w:rsid w:val="0037154B"/>
  </w:style>
  <w:style w:type="character" w:styleId="Hypertextovodkaz">
    <w:name w:val="Hyperlink"/>
    <w:basedOn w:val="Standardnpsmoodstavce"/>
    <w:uiPriority w:val="99"/>
    <w:unhideWhenUsed/>
    <w:rsid w:val="003715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upress.cuni.cz/ink2_stat/pages/files/korekturni_znack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ress.cuni.cz/ink2_stat/pages/files/Jak%20na%20korektury%20v%20PDF.pdf" TargetMode="External"/><Relationship Id="rId5" Type="http://schemas.openxmlformats.org/officeDocument/2006/relationships/hyperlink" Target="mailto:phs@prf.c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2161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Stloukalova</dc:creator>
  <cp:keywords/>
  <dc:description/>
  <cp:lastModifiedBy>Kamila Stloukalova</cp:lastModifiedBy>
  <cp:revision>2</cp:revision>
  <dcterms:created xsi:type="dcterms:W3CDTF">2018-08-10T09:05:00Z</dcterms:created>
  <dcterms:modified xsi:type="dcterms:W3CDTF">2018-08-10T09:05:00Z</dcterms:modified>
</cp:coreProperties>
</file>